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75" w:rsidRDefault="00813A99">
      <w:pPr>
        <w:pStyle w:val="a4"/>
      </w:pPr>
      <w:r>
        <w:t>Модель выпускника образовательной программы 7М11301 Организация перевозок, движения и эксплуатация транспорта (</w:t>
      </w:r>
      <w:r w:rsidR="00822942">
        <w:t>профильная</w:t>
      </w:r>
      <w:r>
        <w:t xml:space="preserve"> магистратура )</w:t>
      </w:r>
    </w:p>
    <w:p w:rsidR="00822942" w:rsidRDefault="00822942">
      <w:pPr>
        <w:pStyle w:val="a4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1718"/>
        <w:gridCol w:w="1862"/>
        <w:gridCol w:w="3014"/>
        <w:gridCol w:w="3432"/>
        <w:gridCol w:w="2318"/>
      </w:tblGrid>
      <w:tr w:rsidR="0007437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>Трудовые функции (должностные обязанности)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>Компетенции (ОК, ПК)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>Результаты обучения по ОП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 xml:space="preserve">Требования к личностным </w:t>
            </w:r>
            <w:r>
              <w:rPr>
                <w:b/>
                <w:bCs/>
              </w:rPr>
              <w:t>компетенциям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>Наименование должностей (профессии)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>Объекты профессиональной деятельности</w:t>
            </w:r>
          </w:p>
        </w:tc>
      </w:tr>
      <w:tr w:rsidR="00074375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Информационное программное обеспечение, электронные системы бронирования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ПК1-3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РО2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t>Исполнительность, аккуратность, внимательность, дисциплина, ответственность, обучаемо</w:t>
            </w:r>
            <w:r>
              <w:t>сть, коммуникативность.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>Специалист по обслуживанию пассажиров</w:t>
            </w:r>
          </w:p>
          <w:p w:rsidR="00074375" w:rsidRDefault="00813A99">
            <w:pPr>
              <w:pStyle w:val="a6"/>
            </w:pPr>
            <w:r>
              <w:t>Агент по организации облуживания пассажирских авиаперевозок</w:t>
            </w:r>
          </w:p>
          <w:p w:rsidR="00074375" w:rsidRDefault="00813A99">
            <w:pPr>
              <w:pStyle w:val="a6"/>
            </w:pPr>
            <w:r>
              <w:t>Агент по приему заказов на билеты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Аэропорты и авиакомпании</w:t>
            </w:r>
          </w:p>
        </w:tc>
      </w:tr>
      <w:tr w:rsidR="00074375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  <w:numPr>
                <w:ilvl w:val="0"/>
                <w:numId w:val="1"/>
              </w:numPr>
              <w:tabs>
                <w:tab w:val="left" w:pos="278"/>
              </w:tabs>
            </w:pPr>
            <w:r>
              <w:rPr>
                <w:color w:val="161616"/>
              </w:rPr>
              <w:t>Подготовка груза к отправке</w:t>
            </w:r>
          </w:p>
          <w:p w:rsidR="00074375" w:rsidRDefault="00813A99">
            <w:pPr>
              <w:pStyle w:val="a6"/>
              <w:numPr>
                <w:ilvl w:val="0"/>
                <w:numId w:val="1"/>
              </w:numPr>
              <w:tabs>
                <w:tab w:val="left" w:pos="278"/>
              </w:tabs>
              <w:ind w:left="260" w:hanging="260"/>
            </w:pPr>
            <w:r>
              <w:rPr>
                <w:color w:val="161616"/>
              </w:rPr>
              <w:t>Подготовка сопровождающих груз документов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ПК12, ПК19.ПК29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РОЗ,4,5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t>Исполнительность, аккуратность, внимательность, дисциплина, ответственность, обучаемость, коммуникативность.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rPr>
                <w:b/>
                <w:bCs/>
              </w:rPr>
              <w:t xml:space="preserve">Специалист по безопасной перевозки опасных грузов на </w:t>
            </w:r>
            <w:r>
              <w:t>воздушном транспорте 3,6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Аэропорты и грузовые терминалы</w:t>
            </w:r>
          </w:p>
        </w:tc>
      </w:tr>
      <w:tr w:rsidR="00074375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  <w:numPr>
                <w:ilvl w:val="0"/>
                <w:numId w:val="2"/>
              </w:numPr>
              <w:tabs>
                <w:tab w:val="left" w:pos="274"/>
              </w:tabs>
              <w:ind w:left="260" w:hanging="260"/>
            </w:pPr>
            <w:r>
              <w:t xml:space="preserve">Обеспечение </w:t>
            </w:r>
            <w:r>
              <w:t>готовности к приёму и отправке грузов</w:t>
            </w:r>
          </w:p>
          <w:p w:rsidR="00074375" w:rsidRDefault="00813A99">
            <w:pPr>
              <w:pStyle w:val="a6"/>
              <w:numPr>
                <w:ilvl w:val="0"/>
                <w:numId w:val="2"/>
              </w:numPr>
              <w:tabs>
                <w:tab w:val="left" w:pos="274"/>
              </w:tabs>
              <w:ind w:left="260" w:hanging="260"/>
            </w:pPr>
            <w:r>
              <w:t>Обеспечение выполнение требований к перевозке опасных грузов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  <w:ind w:firstLine="460"/>
            </w:pPr>
            <w:r>
              <w:t>ПК31-35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РОЗ,4,5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t>Исполнительность, аккуратность, внимательность, дисциплина, ответственность, обучаемость, коммуникативность.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  <w:ind w:left="180"/>
            </w:pPr>
            <w:r>
              <w:t>Специалист по безопасной перевоз</w:t>
            </w:r>
            <w:r>
              <w:t>ки опасных грузов на воздушном транспорте 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Аэропорты и грузовые терминалы</w:t>
            </w:r>
          </w:p>
        </w:tc>
      </w:tr>
      <w:tr w:rsidR="00074375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  <w:tabs>
                <w:tab w:val="left" w:pos="1709"/>
              </w:tabs>
            </w:pPr>
            <w:r>
              <w:rPr>
                <w:color w:val="161616"/>
              </w:rPr>
              <w:t>1.Обеспечение</w:t>
            </w:r>
            <w:r>
              <w:rPr>
                <w:color w:val="161616"/>
              </w:rPr>
              <w:tab/>
              <w:t>выполнение</w:t>
            </w:r>
          </w:p>
          <w:p w:rsidR="00074375" w:rsidRDefault="00813A99">
            <w:pPr>
              <w:pStyle w:val="a6"/>
            </w:pPr>
            <w:r>
              <w:rPr>
                <w:color w:val="161616"/>
              </w:rPr>
              <w:t>правил приёмки груза</w:t>
            </w:r>
          </w:p>
          <w:p w:rsidR="00074375" w:rsidRDefault="00813A99">
            <w:pPr>
              <w:pStyle w:val="a6"/>
            </w:pPr>
            <w:r>
              <w:rPr>
                <w:color w:val="161616"/>
              </w:rPr>
              <w:t>2.Обеспечение выполнения правил хранения и погрузки груза подготовки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ПК12, ПК19, ПК29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РО6, РО7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t xml:space="preserve">Исполнительность, аккуратность, </w:t>
            </w:r>
            <w:r>
              <w:t>внимательность, дисциплина, ответственность, обучаемость, коммуникативность.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Специалист по безопасной перевозки опасных грузов на воздушном транспорте</w:t>
            </w:r>
          </w:p>
          <w:p w:rsidR="00074375" w:rsidRDefault="00813A99">
            <w:pPr>
              <w:pStyle w:val="a6"/>
              <w:ind w:firstLine="180"/>
            </w:pPr>
            <w: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Аэропорты и грузовые терминалы</w:t>
            </w:r>
          </w:p>
        </w:tc>
      </w:tr>
      <w:tr w:rsidR="00074375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  <w:numPr>
                <w:ilvl w:val="0"/>
                <w:numId w:val="3"/>
              </w:numPr>
              <w:tabs>
                <w:tab w:val="left" w:pos="110"/>
              </w:tabs>
            </w:pPr>
            <w:r>
              <w:t>.Подготовка категории опасных грузов к отправке</w:t>
            </w:r>
          </w:p>
          <w:p w:rsidR="00074375" w:rsidRDefault="00813A99">
            <w:pPr>
              <w:pStyle w:val="a6"/>
              <w:numPr>
                <w:ilvl w:val="0"/>
                <w:numId w:val="3"/>
              </w:numPr>
              <w:tabs>
                <w:tab w:val="left" w:pos="110"/>
              </w:tabs>
            </w:pPr>
            <w:r>
              <w:t xml:space="preserve">.Подготовка </w:t>
            </w:r>
            <w:r>
              <w:t>документации (почты), связанной с опасными грузами к отправке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ПК22-30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РОЗ,4,5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t>Исполнительность, аккуратность, внимательность, дисциплина, ответственность, обучаемость, коммуникативность.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Специалист по безопасной перевозки опасных грузов на воздушном трансп</w:t>
            </w:r>
            <w:r>
              <w:t>орте 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Аэропорты и грузовые терминалы</w:t>
            </w:r>
          </w:p>
        </w:tc>
      </w:tr>
      <w:tr w:rsidR="00074375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1 .Подготовка груза к отправке</w:t>
            </w:r>
          </w:p>
          <w:p w:rsidR="00074375" w:rsidRDefault="00813A99">
            <w:pPr>
              <w:pStyle w:val="a6"/>
            </w:pPr>
            <w:r>
              <w:t>2.Подготовка почты к отправке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ПК22-30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РОЗ,4,5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4375" w:rsidRDefault="00813A99">
            <w:pPr>
              <w:pStyle w:val="a6"/>
            </w:pPr>
            <w:r>
              <w:t>Исполнительность, аккуратность, внимательность, дисциплина, ответственность, обучаемость, коммуникативность.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 xml:space="preserve">Специалист по безопасной </w:t>
            </w:r>
            <w:r>
              <w:t>перевозки опасных грузов на воздушном транспорте 5,7,8,9,10,11,12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75" w:rsidRDefault="00813A99">
            <w:pPr>
              <w:pStyle w:val="a6"/>
            </w:pPr>
            <w:r>
              <w:t>Аэропорты и грузовые терминалы</w:t>
            </w:r>
          </w:p>
        </w:tc>
      </w:tr>
    </w:tbl>
    <w:p w:rsidR="00074375" w:rsidRDefault="00074375">
      <w:pPr>
        <w:spacing w:line="1" w:lineRule="exact"/>
        <w:rPr>
          <w:sz w:val="2"/>
          <w:szCs w:val="2"/>
        </w:rPr>
      </w:pPr>
    </w:p>
    <w:sectPr w:rsidR="00074375">
      <w:footerReference w:type="default" r:id="rId7"/>
      <w:pgSz w:w="16840" w:h="11900" w:orient="landscape"/>
      <w:pgMar w:top="1144" w:right="810" w:bottom="1355" w:left="511" w:header="716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99" w:rsidRDefault="00813A99">
      <w:r>
        <w:separator/>
      </w:r>
    </w:p>
  </w:endnote>
  <w:endnote w:type="continuationSeparator" w:id="0">
    <w:p w:rsidR="00813A99" w:rsidRDefault="008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75" w:rsidRDefault="00813A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5116195</wp:posOffset>
              </wp:positionH>
              <wp:positionV relativeFrom="page">
                <wp:posOffset>7090410</wp:posOffset>
              </wp:positionV>
              <wp:extent cx="14922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4375" w:rsidRDefault="00813A99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2942" w:rsidRPr="00822942">
                            <w:rPr>
                              <w:rFonts w:ascii="Book Antiqua" w:eastAsia="Book Antiqua" w:hAnsi="Book Antiqua" w:cs="Book Antiqua"/>
                              <w:noProof/>
                              <w:color w:val="2E2E2E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2E2E2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2.85pt;margin-top:558.3pt;width:11.7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" filled="f" stroked="f">
              <v:textbox style="mso-fit-shape-to-text:t" inset="0,0,0,0">
                <w:txbxContent>
                  <w:p w:rsidR="00074375" w:rsidRDefault="00813A99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2942" w:rsidRPr="00822942">
                      <w:rPr>
                        <w:rFonts w:ascii="Book Antiqua" w:eastAsia="Book Antiqua" w:hAnsi="Book Antiqua" w:cs="Book Antiqua"/>
                        <w:noProof/>
                        <w:color w:val="2E2E2E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Book Antiqua" w:eastAsia="Book Antiqua" w:hAnsi="Book Antiqua" w:cs="Book Antiqua"/>
                        <w:color w:val="2E2E2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99" w:rsidRDefault="00813A99"/>
  </w:footnote>
  <w:footnote w:type="continuationSeparator" w:id="0">
    <w:p w:rsidR="00813A99" w:rsidRDefault="00813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83C"/>
    <w:multiLevelType w:val="multilevel"/>
    <w:tmpl w:val="3BBE761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C73B8"/>
    <w:multiLevelType w:val="multilevel"/>
    <w:tmpl w:val="341A400A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84C23"/>
    <w:multiLevelType w:val="multilevel"/>
    <w:tmpl w:val="3A7ABCC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5"/>
    <w:rsid w:val="00074375"/>
    <w:rsid w:val="00813A99"/>
    <w:rsid w:val="008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EA55"/>
  <w15:docId w15:val="{5B47919A-F464-4EDA-9A4F-B35D100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pacing w:line="276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a6">
    <w:name w:val="Другое"/>
    <w:basedOn w:val="a"/>
    <w:link w:val="a5"/>
    <w:rPr>
      <w:rFonts w:ascii="Arial Narrow" w:eastAsia="Arial Narrow" w:hAnsi="Arial Narrow" w:cs="Arial Narrow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ind w:left="13860"/>
      <w:outlineLvl w:val="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Досжан Сабитович</cp:lastModifiedBy>
  <cp:revision>3</cp:revision>
  <dcterms:created xsi:type="dcterms:W3CDTF">2023-02-17T07:57:00Z</dcterms:created>
  <dcterms:modified xsi:type="dcterms:W3CDTF">2023-02-17T07:57:00Z</dcterms:modified>
</cp:coreProperties>
</file>